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51B3AE" w:rsidP="5E51B3AE" w:rsidRDefault="5E51B3AE" w14:paraId="6D151036" w14:textId="635F42D3">
      <w:pPr>
        <w:jc w:val="center"/>
      </w:pPr>
      <w:r w:rsidRPr="5E51B3AE" w:rsidR="5E51B3AE">
        <w:rPr>
          <w:rFonts w:ascii="Calibri" w:hAnsi="Calibri" w:eastAsia="Calibri" w:cs="Calibri"/>
          <w:b w:val="1"/>
          <w:bCs w:val="1"/>
          <w:noProof w:val="0"/>
          <w:sz w:val="22"/>
          <w:szCs w:val="22"/>
          <w:lang w:val="en-US"/>
        </w:rPr>
        <w:t>Answering People on Their Terms</w:t>
      </w:r>
    </w:p>
    <w:p w:rsidR="5E51B3AE" w:rsidRDefault="5E51B3AE" w14:paraId="55AA2A8D" w14:textId="7D12B153">
      <w:r w:rsidRPr="5E51B3AE" w:rsidR="5E51B3AE">
        <w:rPr>
          <w:rFonts w:ascii="Calibri" w:hAnsi="Calibri" w:eastAsia="Calibri" w:cs="Calibri"/>
          <w:noProof w:val="0"/>
          <w:sz w:val="22"/>
          <w:szCs w:val="22"/>
          <w:lang w:val="en-US"/>
        </w:rPr>
        <w:t xml:space="preserve">Peter says in- </w:t>
      </w:r>
      <w:r w:rsidRPr="5E51B3AE" w:rsidR="5E51B3AE">
        <w:rPr>
          <w:rFonts w:ascii="Calibri" w:hAnsi="Calibri" w:eastAsia="Calibri" w:cs="Calibri"/>
          <w:i w:val="1"/>
          <w:iCs w:val="1"/>
          <w:noProof w:val="0"/>
          <w:sz w:val="22"/>
          <w:szCs w:val="22"/>
          <w:lang w:val="en-US"/>
        </w:rPr>
        <w:t>1 Peter 3:15 ESV  “but in your hearts honor Christ the Lord as holy, always being prepared to make a defense to anyone who asks you for a reason for the hope that is in you; yet do it with gentleness and respect”.</w:t>
      </w:r>
    </w:p>
    <w:p w:rsidR="5E51B3AE" w:rsidRDefault="5E51B3AE" w14:paraId="31392F22" w14:textId="6DCAAA56">
      <w:r w:rsidRPr="5E51B3AE" w:rsidR="5E51B3AE">
        <w:rPr>
          <w:rFonts w:ascii="Calibri" w:hAnsi="Calibri" w:eastAsia="Calibri" w:cs="Calibri"/>
          <w:noProof w:val="0"/>
          <w:sz w:val="22"/>
          <w:szCs w:val="22"/>
          <w:lang w:val="en-US"/>
        </w:rPr>
        <w:t>Unfortunately, people like the 3,000 on the Day of Pentecost in Acts 2, those of Samaria that readily received the word- Acts 8:12, and like the Ethiopian nobleman who immediately obeyed the gospel- Acts 8:37 at the hearing of it are few and very far between.</w:t>
      </w:r>
    </w:p>
    <w:p w:rsidR="5E51B3AE" w:rsidRDefault="5E51B3AE" w14:paraId="2DD92CD9" w14:textId="5AA2D651">
      <w:r w:rsidRPr="5E51B3AE" w:rsidR="5E51B3AE">
        <w:rPr>
          <w:rFonts w:ascii="Calibri" w:hAnsi="Calibri" w:eastAsia="Calibri" w:cs="Calibri"/>
          <w:noProof w:val="0"/>
          <w:sz w:val="22"/>
          <w:szCs w:val="22"/>
          <w:lang w:val="en-US"/>
        </w:rPr>
        <w:t>After 2,000 years since the gospel was introduced there has been a steady decline of recognizing the authority of God and His word. People look to follow after doctrines and dogmas of men that state such thing as; “…faith only is a most wholesome doctrine and full of comfort” rather than looking for book, chapter, and verse in obedience to God.</w:t>
      </w:r>
    </w:p>
    <w:p w:rsidR="5E51B3AE" w:rsidRDefault="5E51B3AE" w14:paraId="423DE0B2" w14:textId="121627CD">
      <w:r w:rsidRPr="5E51B3AE" w:rsidR="5E51B3AE">
        <w:rPr>
          <w:rFonts w:ascii="Calibri" w:hAnsi="Calibri" w:eastAsia="Calibri" w:cs="Calibri"/>
          <w:noProof w:val="0"/>
          <w:sz w:val="22"/>
          <w:szCs w:val="22"/>
          <w:lang w:val="en-US"/>
        </w:rPr>
        <w:t>For the past 6 years, several of us have been teaching at a prison in Cuero, TX. Over those years we have had many questions posed to us on religious matters. This study draws from those questions that I assure you are not just from the mind of prisoners, but from all people that have some interests in Bible matters.</w:t>
      </w:r>
    </w:p>
    <w:p w:rsidR="5E51B3AE" w:rsidRDefault="5E51B3AE" w14:paraId="2ED8B47B" w14:textId="42FE0255">
      <w:r w:rsidRPr="5E51B3AE" w:rsidR="5E51B3AE">
        <w:rPr>
          <w:rFonts w:ascii="Calibri" w:hAnsi="Calibri" w:eastAsia="Calibri" w:cs="Calibri"/>
          <w:noProof w:val="0"/>
          <w:sz w:val="22"/>
          <w:szCs w:val="22"/>
          <w:lang w:val="en-US"/>
        </w:rPr>
        <w:t>You in this study have an advantage over us at the prison – we are asked these questions quite often on the spur of the moment. You will have time for study and meditation and prayer when you answer each question.</w:t>
      </w:r>
    </w:p>
    <w:p w:rsidR="5E51B3AE" w:rsidRDefault="5E51B3AE" w14:paraId="6B4183F3" w14:textId="58C2B370">
      <w:r w:rsidRPr="5E51B3AE" w:rsidR="5E51B3AE">
        <w:rPr>
          <w:rFonts w:ascii="Calibri" w:hAnsi="Calibri" w:eastAsia="Calibri" w:cs="Calibri"/>
          <w:noProof w:val="0"/>
          <w:sz w:val="22"/>
          <w:szCs w:val="22"/>
          <w:lang w:val="en-US"/>
        </w:rPr>
        <w:t xml:space="preserve">The design of the study is after each question asked, list passages and your comments that you feel will answer the question, space will be left for you to do so. Then another space is provided to add to what you wish from the class discussion. When finished we pray that we will have a better understanding of determining God’s will on each question and a better ability to give an </w:t>
      </w:r>
      <w:r w:rsidRPr="5E51B3AE" w:rsidR="5E51B3AE">
        <w:rPr>
          <w:rFonts w:ascii="Calibri" w:hAnsi="Calibri" w:eastAsia="Calibri" w:cs="Calibri"/>
          <w:i w:val="1"/>
          <w:iCs w:val="1"/>
          <w:noProof w:val="0"/>
          <w:sz w:val="22"/>
          <w:szCs w:val="22"/>
          <w:lang w:val="en-US"/>
        </w:rPr>
        <w:t>“apologia”</w:t>
      </w:r>
      <w:r w:rsidRPr="5E51B3AE" w:rsidR="5E51B3AE">
        <w:rPr>
          <w:rFonts w:ascii="Calibri" w:hAnsi="Calibri" w:eastAsia="Calibri" w:cs="Calibri"/>
          <w:noProof w:val="0"/>
          <w:sz w:val="22"/>
          <w:szCs w:val="22"/>
          <w:lang w:val="en-US"/>
        </w:rPr>
        <w:t xml:space="preserve">- defense of the gospel </w:t>
      </w:r>
      <w:r w:rsidRPr="5E51B3AE" w:rsidR="5E51B3AE">
        <w:rPr>
          <w:rFonts w:ascii="Calibri" w:hAnsi="Calibri" w:eastAsia="Calibri" w:cs="Calibri"/>
          <w:i w:val="1"/>
          <w:iCs w:val="1"/>
          <w:noProof w:val="0"/>
          <w:sz w:val="22"/>
          <w:szCs w:val="22"/>
          <w:lang w:val="en-US"/>
        </w:rPr>
        <w:t>“with meekness and respect”.</w:t>
      </w:r>
    </w:p>
    <w:p w:rsidR="5E51B3AE" w:rsidRDefault="5E51B3AE" w14:paraId="4E4022D6" w14:textId="04F8EC36">
      <w:r w:rsidRPr="5E51B3AE" w:rsidR="5E51B3AE">
        <w:rPr>
          <w:rFonts w:ascii="Calibri" w:hAnsi="Calibri" w:eastAsia="Calibri" w:cs="Calibri"/>
          <w:b w:val="1"/>
          <w:bCs w:val="1"/>
          <w:i w:val="1"/>
          <w:iCs w:val="1"/>
          <w:noProof w:val="0"/>
          <w:sz w:val="22"/>
          <w:szCs w:val="22"/>
          <w:lang w:val="en-US"/>
        </w:rPr>
        <w:t>Note: Some of the questions asked will not have Biblical answers. You will have to do outside research for the answer. In situations like this, we will research the answers then give Biblical principles along with the answer. This will become apparent to you as we get into the lessons.</w:t>
      </w:r>
    </w:p>
    <w:p w:rsidR="5E51B3AE" w:rsidRDefault="5E51B3AE" w14:paraId="0A9FCB14" w14:textId="5145CA61">
      <w:r w:rsidRPr="5E51B3AE" w:rsidR="5E51B3AE">
        <w:rPr>
          <w:rFonts w:ascii="Calibri" w:hAnsi="Calibri" w:eastAsia="Calibri" w:cs="Calibri"/>
          <w:noProof w:val="0"/>
          <w:sz w:val="22"/>
          <w:szCs w:val="22"/>
          <w:lang w:val="en-US"/>
        </w:rPr>
        <w:t xml:space="preserve">We consider no question (no matter how far-fetched it may be) silly or bad – as long as it is not a question asked to cause strife and division- </w:t>
      </w:r>
      <w:r w:rsidRPr="5E51B3AE" w:rsidR="5E51B3AE">
        <w:rPr>
          <w:rFonts w:ascii="Calibri" w:hAnsi="Calibri" w:eastAsia="Calibri" w:cs="Calibri"/>
          <w:i w:val="1"/>
          <w:iCs w:val="1"/>
          <w:noProof w:val="0"/>
          <w:sz w:val="22"/>
          <w:szCs w:val="22"/>
          <w:lang w:val="en-US"/>
        </w:rPr>
        <w:t>1 Timothy 6:3-5 ASV  If any man teacheth a different doctrine, and consenteth not to sound words, even the words of our Lord Jesus Christ, and to the doctrine which is according to godliness;  (4)  he is puffed up, knowing nothing, but doting about questionings and disputes of words, whereof cometh envy, strife, railings, evil surmisings,  (5)  wranglings of men corrupted in mind and bereft of the truth, supposing that godliness is a way of gain.   GS</w:t>
      </w:r>
    </w:p>
    <w:p w:rsidR="5E51B3AE" w:rsidP="5E51B3AE" w:rsidRDefault="5E51B3AE" w14:paraId="38F81213" w14:textId="3F2F511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2680C2"/>
  <w15:docId w15:val="{200f212c-2e32-4bd3-ac48-48e4b913a2f6}"/>
  <w:rsids>
    <w:rsidRoot w:val="532680C2"/>
    <w:rsid w:val="532680C2"/>
    <w:rsid w:val="5E51B3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2020-09-21T22:52:21.7226463Z</dcterms:created>
  <dcterms:modified xsi:type="dcterms:W3CDTF">2020-09-21T22:57:49.4772147Z</dcterms:modified>
  <dc:creator>Stephen Norman</dc:creator>
  <lastModifiedBy>Stephen Norman</lastModifiedBy>
</coreProperties>
</file>